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_____Y VISTOS: Estos autos caratulados "G., M.. L. POR DERECHO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PROPIO Y EN REPRESENT. DE: M. G., J. D.; M. G., L. M. G.; M. G., R. L.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vs. D., P. O. Y/O QUIEN RES. CIVILMENTE RESP. POR DAÑOS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PERJUICIOS POR ACCIDENTE DE TRANSITO" </w:t>
      </w:r>
      <w:r>
        <w:rPr>
          <w:rFonts w:ascii="TTE1BF42C0t00" w:hAnsi="TTE1BF42C0t00" w:cs="TTE1BF42C0t00"/>
          <w:sz w:val="28"/>
          <w:szCs w:val="28"/>
        </w:rPr>
        <w:t xml:space="preserve">- </w:t>
      </w:r>
      <w:r>
        <w:rPr>
          <w:rFonts w:ascii="TTE1BCCA38t00" w:hAnsi="TTE1BCCA38t00" w:cs="TTE1BCCA38t00"/>
          <w:sz w:val="28"/>
          <w:szCs w:val="28"/>
        </w:rPr>
        <w:t>Expediente Nº 12706/10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Juzgado de 1ª Instancia en lo Civil y Comercial 2º Nominación del Distrito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Judicial del Sur – Metán (</w:t>
      </w:r>
      <w:r>
        <w:rPr>
          <w:rFonts w:ascii="TTE1BF42C0t00" w:hAnsi="TTE1BF42C0t00" w:cs="TTE1BF42C0t00"/>
          <w:sz w:val="28"/>
          <w:szCs w:val="28"/>
        </w:rPr>
        <w:t>CAM - 442990/13 de Sala II</w:t>
      </w:r>
      <w:r>
        <w:rPr>
          <w:rFonts w:ascii="TTE1BCCA38t00" w:hAnsi="TTE1BCCA38t00" w:cs="TTE1BCCA38t00"/>
          <w:sz w:val="28"/>
          <w:szCs w:val="28"/>
        </w:rPr>
        <w:t>) y, 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 O N S I D E R A N D O: 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 xml:space="preserve">La doctora Verónica Gómez Naar dijo: </w:t>
      </w:r>
      <w:r>
        <w:rPr>
          <w:rFonts w:ascii="TTE1BCCA38t00" w:hAnsi="TTE1BCCA38t00" w:cs="TTE1BCCA38t00"/>
          <w:sz w:val="28"/>
          <w:szCs w:val="28"/>
        </w:rPr>
        <w:t>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_____I.- Que vienen estos autos por apelación de la sentencia dictada el 26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abril de 2013 que rola a fojas 264/267, la cual no hace lugar a la demanda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promovida por M. L. G. por derecho propio y en representación de sus hijos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R. L. M. G., J. D. M. G. y L. M. G. G.. 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_____La demanda promovida persigue la reparación de los daños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perjuicios resultantes del accidente de tránsito acaecido el 1º de agosto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2008 en el cual perdió la vida el señor P. D. M.. La actora reclama para sí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suma de $ 232.000,00; y para sus hijos las sumas de $ 162.100,00 (R. L.), $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145.900,00 (J. D.) y $ 167.500,00 (L. M. G.), o lo que en más o en menos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surja de la prueba, más intereses y costas, en concepto de daño material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moral, en el carácter de concubina e hijos de la víctima. Relata en su escrito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inicial que en la fecha citada P. D. M. sufrió un accidente de tránsito que le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provocó la muerte días después (el 12 de agosto de 2008). Refiere que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colisión se produjo entre el camión Marca Mercedes Benz, Modelo: L-1624,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Tipo Chasis c/ cabina, Dominio GNZ-261, y la motocicleta marca Cerro 110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cc. s/dominio, que era conducida por el señor M.; que ambos vehículos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impactaron mientras transitaban por la ruta provincial Nº 5, por el mismo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carril, con idéntico sentido de circulación (Sur a Norte). Que el lugar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choque se situó a no menos de quince metros al norte luego de la intersección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ruta con el camino vecinal “Finca El Manantial”. Afirma que el impacto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 produjo en momentos en que el camión se adelantaba a la motocicleta y,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antes de poder hacerlo totalmente, alcanzó a ésta, golpeándola en su lateral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izquierdo con el guardabarro trasero del lateral derecho del acoplado.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como consecuencia del golpe, la moto fue proyectada hacia el norte, dando un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giro contrario a las agujas del reloj, chocando y volcando fuertemente contra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pavimento con su lado izquierdo, arrastrándose cinco metros. Que el señor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M., conductor de la motocicleta, salió despedido hacia el norte, golpeando su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cuerpo contra el pavimento, hasta quedar inconsciente e inmóvil sobre la ruta,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 unos nueve metros aproximadamente. Que la motocicleta resultó destruida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su parte trasera, no así en el frente que no tuvo daños. Que al momento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accidente el conductor del camión, señor S. A. J. - según protocolo 3026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obrante en el expediente penal 1449/08 - presentaba veinte miligramos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alcohol por litro de sangre. Reclama la indemnización del daño material, daño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moral y los aportes espirituales. Cita jurisprudencia y pide que se declare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inconstitucionalidad del artículo 1078 2º párrafo del Código Civil, así como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inexistencia de cosa juzgada en el expediente penal Nº 1449/08 del Juzgado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Instrucción Formal Nº 2 del Distrito Judicial Sur – Metán. Funda su derecho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artículo 1113 del Código Civil._________________________________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_____Corrido traslado de la demanda, a fojas 109/122 contestan,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conjuntamente, el demandado y la citada en garantía. Peticionan el rechazo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demanda en todas sus partes con imposición de costas, y del planteo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inconstitucionalidad. 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_____Producida la prueba y agregado alegato, se dictó sentencia de mérito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sentido antes expuesto. 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_____El señor Juez de primera instancia tuvo en cuenta la causal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exención de responsabilidad por culpa de la víctima prevista en el artículo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1113, 2º párrafo “in fine” del Código Civil y de las pruebas producidas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autos, considerando así que la víctima que conducía la motocicleta fue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responsable en la producción del accidente. Y que por ello al no existir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elementos que inculpen responsabilidad a la parte demandada por los daños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sufridos por el actor, correspondió a rechazar la acción promovida en su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contra, al no acreditarse los hechos relatados en la demanda. 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_____Contra la sentencia de primera instancia, deducen recurso de apelación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actores (fojas 269), el cual fue fundado mediante escrito de expresión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agravios obrante a fojas 272/273. 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_____II.- Que en forma preliminar, cabe dejar aclarado que la entrada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vigencia del nuevo Código Civil y Comercial (aprob. por ley 26.994) no tiene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incidencia en la resolución de la presente causa, toda vez que en esta materia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resulta aplicable la legislación de fondo vigente a la época del hecho dañoso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(Kemelmayer de Carlucci, Aída, “La aplicación del Código Civil y Comercial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 las relaciones y situaciones jurídicas existentes”, pág. 100 y sgte., Rubinzal-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Culzoni, Sta Fe, 2015), es decir, el Código Civil de Vélez Sarsfield, vigente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fecha del accidente de tránsito que generó los daños cuya indemnización se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reclama (1º de agosto de 2008). 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_____III.- Que ponderadas las diversas constancias del expediente,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agravios formulados y la cuestión jurídica traída a debate, adelanto mi opinión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sentido de que asiste razón a la parte actora sobre la responsabilidad por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daños derivados del accidente y los agravios al respecto deben ser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admitidos. 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_____Para llegar a esta conclusión, observo que en la instancia de origen se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ha efectuado una errónea ponderación de la incidencia causal que, en el evento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dañoso, tuvo el hecho de no haber llevado casco el motociclista damnificado.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aplicación de la doctrina del riesgo creado, receptada por el artículo 1113,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2º y 3er. párrafos, y cctes. del Código Civil (Ley Nº 340), cuando el daño 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causado por el vicio o riesgo de la cosa, el dueño o guardián sólo eximirá total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o parcialmente su responsabilidad acreditando la culpa de la víctima, o el caso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fortuito o fuerza mayor descrito en los artículos 513 y 514 del mismo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ordenamiento. 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lo que se refiere a la denominada “culpa” de la víctima, el citado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artículo 1113 no instituye a ésta como factor de atribución de responsabilidad,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sino de desgravación o concurrencia, morigerando la atribución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consecuencias dañosas al dañador. Más que hablar de culpa debería aludirse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“hecho” de la víctima, puesto que se trata en realidad de un desacierto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perjudica a quien lo comete y que, en rigor, nadie podría censurarle, no hay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reproche en la conducta, pero sí contribución a la producción del resultado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dañoso en el plano de la relación de causalidad (v. Lorenzetti, Ricardo Luis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Gonzalo Sozzo, “Culpas concurrentes”, publ. en Revista de Derecho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Daños, , tº 2002-1, pág. 53 y ss., Rubinzal- Culzoni, St. Fe). 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_____Lo relevante aquí, entonces, es establecer la incidencia causal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actividad de la víctima en la producción del accidente de tránsito, que rompa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total o parcialmente el nexo adecuado de causalidad. 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_____En el </w:t>
      </w:r>
      <w:r>
        <w:rPr>
          <w:rFonts w:ascii="TTE1B9D8B0t00" w:hAnsi="TTE1B9D8B0t00" w:cs="TTE1B9D8B0t00"/>
          <w:sz w:val="28"/>
          <w:szCs w:val="28"/>
        </w:rPr>
        <w:t>sub examine</w:t>
      </w:r>
      <w:r>
        <w:rPr>
          <w:rFonts w:ascii="TTE1BCCA38t00" w:hAnsi="TTE1BCCA38t00" w:cs="TTE1BCCA38t00"/>
          <w:sz w:val="28"/>
          <w:szCs w:val="28"/>
        </w:rPr>
        <w:t>, para eximir su responsabilidad, el propietario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camión que intervino en el accidente de tránsito que ocasionó la muerte de P.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D. M. debió acreditar que el accionar de éste tuvo la virtualidad de interrumpir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nexo de causalidad, esto es, que incidió objetivamente en el acaecimiento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colisión. 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_____Pero de las pruebas recabadas, tanto en este expediente como en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causa penal, se desprende que la motocicleta conducida por el concubino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padre – respectivamente- de los actores recibió el impacto del acoplado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propiedad del demandado (rueda o parte lateral trasera derecha). En cuanto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mecánica del accidente, no se ha producido prueba pericial, pero la parte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actora ha incorporado como prueba documental un informe técnico llevado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cabo por el Licenciado Mecánico Accidentólogo Lucas A. Delgado (fs.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24/35), prueba que no ha merecido desconocimiento expreso de la parte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demandada ni ha quedado desvirtuada por confrontación con otro elemento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convicción de similares características, observándose que el demandado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ofreció prueba pericial mecánica que no llegó a producir. Al respecto,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conformidad al principio de libertad de la prueba que emerge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disposiciones de nuestra ley ritual (art. 378), nada obsta a valorar como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elemento de prueba el informe expedido en forma extrajudicial por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profesional especialista en criminalística y peritaciones mecánicas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accidentológicas, quien dentro del curso del proceso ha reconocido la autoría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autenticidad del documento aportado por la parte accionante. Asimismo,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prescindencia de pruebas que, como en el caso, pueden ser esenciales 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decisivas para echar luz sobre la mecánica del accidente en cuestión, alejando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posibilidad de llegar a la verdad material, carece de la lógica que debe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impregnar la interpretación judicial. 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_____Ello así, del dictamen científico de marras surge que en los momentos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previos, ambos vehículos (camión y motocicleta) circulaban por la Ruta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Nacional Nº 5, de Sur a Norte, que la colisión se produjo a no más de 15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metros de finalizada la encrucijada entre dicha ruta y el camino vecinal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Finca El Manantial, que la motocicleta es embestida por el camión, por lo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resulta eyectada hacia el cardinal Noroeste, efectuando un movimiento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levógiro en sentido contrario a las agujas del reloj, cayendo sobre su lateral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derecho y dejando estampadas huellas de efracción sobre el pavimento por un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espacio no inferior a cinco metros hasta detenerse sobre la banquina; mientras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el conductor de la moto resulta proyectado con dirección cardinal Norte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golpeando sobre el pavimento y dejando huellas de sangre a aproximadamente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9 metros de las huellas de efracción. Es calificada por el Licenciado como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“colisión por alcance” donde “el camión circulaba detrás de la motocicleta, le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 alcance y la sobrepasa parcialmente antes de embestirla, produciéndose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impacto en el sector de curva donde la unidad tractora del camión,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movimiento levógiro y en maniobra de sobrepaso, la sigue el acoplado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describe un radio de giro más abierto por lo que el contacto se produce entre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guardabarro trasero lateral derecho de dicho acoplado y el lateral izquierdo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motocicleta” (v- fs. 31). El testimonio recibido a fojas 204 corrobora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mecánica descripta. 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_____Cuadra señalar que, por el hecho de tratarse de una colisión de un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automotor y una motocicleta - en que ambos crean riesgos recíprocos -, no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pierde operatividad la doctrina del riesgo creado, tal como lo tiene dicho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Corte Suprema de Justicia de la Nación a partir del fallo “Empresa Nacional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Telecomunicaciones c. Provincia de Bs. As.” (CSJN, 22-12-87, LL 1988-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D-296), en donde desestima la teoría que propiciara la neutralización de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riesgos. Es éste también el criterio que sostiene la Cámara Nacional en lo Civil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(en Pleno: “Valdez, Estanislao F. c/ El Puente SAT y otro”, 10/11/94, La Ley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1995-A-136), y el que ha seguido esta Sala en recientes precedentes (v.g.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“Barroso c. Gutiérrez Martínez”, 20/11/2013, Libro de Sentencias año 2013 2ª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Parte, fº 382/386, entre otros).______________________________________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ende, el dueño o guardián de cada vehículo interviniente debe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reparar los daños ocasionados al otro, salvo que pruebe la existencia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eximentes, esto es, la culpabilidad total o parcial de la víctima o de un tercero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el cual no deba responder o el caso fortuito, que interrumpen en todo o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9D8B0t00" w:hAnsi="TTE1B9D8B0t00" w:cs="TTE1B9D8B0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parte el nexo causal (cf. art. 1113 Cód. Civ.). Se presenta una presunción </w:t>
      </w:r>
      <w:r>
        <w:rPr>
          <w:rFonts w:ascii="TTE1B9D8B0t00" w:hAnsi="TTE1B9D8B0t00" w:cs="TTE1B9D8B0t00"/>
          <w:sz w:val="28"/>
          <w:szCs w:val="28"/>
        </w:rPr>
        <w:t>iuris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9D8B0t00" w:hAnsi="TTE1B9D8B0t00" w:cs="TTE1B9D8B0t00"/>
          <w:sz w:val="28"/>
          <w:szCs w:val="28"/>
        </w:rPr>
        <w:t xml:space="preserve">tantum </w:t>
      </w:r>
      <w:r>
        <w:rPr>
          <w:rFonts w:ascii="TTE1BCCA38t00" w:hAnsi="TTE1BCCA38t00" w:cs="TTE1BCCA38t00"/>
          <w:sz w:val="28"/>
          <w:szCs w:val="28"/>
        </w:rPr>
        <w:t>de responsabilidad que la ley vierte en cabeza del dueño o guardián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cosa riesgosa._________________________________________________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consecuencia, surge prístina la responsabilidad del dueño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camión interviniente en el hecho, sin que se advierta una desgravación de su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responsabilidad derivada de la circunstancia de no llevar casco el conductor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motociclo que perdió la vida en el accidente. 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_____Con respecto a las consecuencias de la ausencia de casco, ha señalado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jurisprudencia que “No interrumpió el nexo causal entre el hecho de la cosa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y el daño, la falta de casco protector en el motociclista, aunque haya sido una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condición necesaria del grado de las lesiones sufridas, por lo que no se erige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circunstancia eximente o limitativa de la responsabilidad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automovilista.” (CCCom.Pergamino, 16-8-95, “Farroni, Marcelo c/Sabas,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Jorge s/ Daños y perjuicios”). 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_____No existe prueba ni cabe inferir con la necesaria autoridad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convicción que, de haber llevado casco la víctima, el resultado habría sido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otro, menos gravoso. Al respecto, la magnitud de la caída pudo tornar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causalmente indiferente la circunstancia de la ausencia de casco protector, más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allá de las características de las lesiones sufridas, y teniendo en cuenta que,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acta labrada por la Policía al tomar intervención en el accidente, surge que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cuerpo de la víctima habría quedado a aproximadamente nueve metros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lugar donde quedó la moto (fs. 1 del expte. penal Nº 1449/08). Es decir que no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 vislumbra una interrupción del nexo causal ni aun en forma parcial. 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_____Consiguientemente, debe atribuirse al demandado la responsabilidad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hecho por ser el titular del derecho real de dominio sobre el camión con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acoplado que participó en el accidente._______________________________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_____IV.- Que con respecto al argumento a que acude la parte apelada para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defender su posición, esto es, el resultado de la causa penal, es dable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puntualizar que el sobreseimiento definitivo del imputado dictado en sede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penal (fs. 188/189) no hace cosa juzgada en este proceso. Al respecto, este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Tribunal ha dejado sentado que la absolución o el sobreseimiento en sede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penal no impide el análisis de la responsabilidad en sede civil, puesto que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artículo 1103 del Código Civil, referido a la absolución del procesado,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solamente prescribe que “no se podrá alegar en el juicio civil la existencia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hecho principal sobre el cual hubiera recaído resolución”; por lo que,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reconocida la ocurrencia histórica del hecho y fundándose la decisión en otras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causas, nada se opone a que se analice nuevamente la culpabilidad desde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plano de la responsabilidad civil (cfr. Sala I, 1983, fs. 321, año 1983, fs. 9; id.,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tº 1990, fs. 171/3; id., tº 1992, fs, 357/362; Sala III, tº 2006, fl. 780).________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el caso, la resolución penal se funda más propiamente en aspectos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concernientes a la tipificación del delito, sin desconocimiento de la ocurrencia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hecho y de la conducción del camión por parte del imputado. Es dable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tener presente que la Corte Suprema de Justicia de la Nación, al tratar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relación entre la sentencia penal y la acción civil, ha interpretado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principios de los artículos 1101, 1102 y 1103 del Código Civil con un sentido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amplio, o sea, admitiendo la posibilidad una interpretación desde una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perspectiva diferente por parte del juez civil, en la inteligencia de que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argumentos o hechos que puedan ser eficaces en sede penal para exonerar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culpabilidad de una persona por el delito que se le imputaba no impiden que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juez civil califique los hechos de una manera diversa y estime que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infracción ha contribuido a la producción del accidente, pues no se trata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desconocer hechos que fueron admitidos por el juez penal como realmente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sucedido, sino de calificarlos desde una perspectiva diferente (CSJN, La Ley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1998-C-950). 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_____V.- Que, resuelta la cuestión central referente la responsabilidad en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sentido de que cabe al propietario del camión involucrado y a la compañía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seguros citada en garantía la obligación de reparar integralmente los daños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emergentes del accidente de tránsito, debe analizarse a continuación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legitimación de las demandantes M. L. G. y L. M. G. G., teniendo en cuenta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la demandada y citada en garantía desconocieron la aptitud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nombradas para estar en juicio como reclamantes de los daños y perjuicios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derivados de la muerte del señor P. D. M.. 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_____Con respecto a la señora M. L. G., la parte accionada niega la calidad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concubina o conviviente invocada al entablar la demanda pues afirman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no convivía en aparente matrimonio con la víctima no obstante la existencia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hijos en común. Con relación a la menor L. M. G., se encuentra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controvertido el vínculo filiatorio.___________________________________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_____Sabido es que la condición o calidad que constituye la legitimación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para obrar o legitimación en la causa (</w:t>
      </w:r>
      <w:r>
        <w:rPr>
          <w:rFonts w:ascii="TTE1B9D8B0t00" w:hAnsi="TTE1B9D8B0t00" w:cs="TTE1B9D8B0t00"/>
          <w:sz w:val="28"/>
          <w:szCs w:val="28"/>
        </w:rPr>
        <w:t>legitimatio ad causam</w:t>
      </w:r>
      <w:r>
        <w:rPr>
          <w:rFonts w:ascii="TTE1BCCA38t00" w:hAnsi="TTE1BCCA38t00" w:cs="TTE1BCCA38t00"/>
          <w:sz w:val="28"/>
          <w:szCs w:val="28"/>
        </w:rPr>
        <w:t>) se refiere a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relación sustancial que se pretende que existe entre las partes del proceso y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interés sustancial en litigio o que es objeto de la decisión reclamada. Es decir,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demandado debe ser la persona a quien conforme a la ley corresponde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contradecir la pretensión del demandante y el demandante la persona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según la ley pueda formular las pretensiones de la demanda (Devis Echandía,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“Teoría General del Proceso”, Bs. As., ed. Universidad, 1984, t. I, pág. 297). 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_____Se trata de un presupuesto sustancial que debe ser examinada por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juez al momento de dictar sentencia incluso de oficio, dado que su ausencia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constituye un impedimento sustancial que lo inhibe para el dictado de una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sentencia de fondo y mérito, al no concurrir los requisitos extrínsecos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pretensión sustancial deducida. 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_____Ello así, y de acuerdo a nuestra norma procesal de distribución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cargas probatorias (art. 377 del C.P.C.C.), compete a las reclamantes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acreditación del vínculo que respectivamente les otorga legitimación para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formular la pretensión que deducen. 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el caso de la señora M. L. G., de la prueba recabada surgen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contradicciones que impiden generar convicción sobre el hecho afirmado en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demanda de convivencia en el domicilio de Santiago del Estero s/n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localidad de Apolinario Saravia de esta provincia, junto a los hijos R. L. y J.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D. M. G.. ______________________________________________________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_____Contrariamente a esta afirmación, tanto en el certificado de defunción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(v. fs. 213) como en la historia clínica (agregada a fs. 168/197) y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documento nacional de identidad (fs. 67, expte. penal) consta que al momento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accidente el señor P. D. M. se domiciliaba en Finca Playa Grande,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Apolinario Saravia. Es éste también el domicilio que consta en las actuaciones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penales (fs. 66, 67 Expte. Nº 1449/08) y en el cual la víctima fue velada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conforme acta obrante a fojas 65 del mismo expediente. En dicha acta consta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recibe el cadáver el padre de la víctima, J. M., quien denuncia domicilio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la misma finca. Lo mismo ocurre con el certificado de convivencia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agregado en autos (fs. 14)._________________________________________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_____El testigo J. L. H. es el único que declara que M. L. G. y D. M. vivían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juntos, pero al explicar las razones de tal afirmación no brinda certezas sobre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 veracidad pues la sustenta en el mero hecho de haberlos visto “a veces en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casa de los padres de M. L., en la calle Chaco y Santiago del Estero”, cerca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casa del declarante (fs. 206vta.). Debe decirse que la accionante no ha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producido pruebas serias, idóneas y conducentes en orden a acreditar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convivencia en aparente matrimonio sobre la cual funda su legitimación. Ello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requiere la demostración de los elementos propios de dicho modelo de unión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previa o alternativa al matrimonio, a saber: comunidad de vida, estabilidad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permanencia. El primero de ellos revela el aspecto integral de la convivencia,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no se limita al plano material de la cohabitación, sino que exige un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componente afectivo o espiritual, la voluntad de vivir integralmente en pareja,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no solamente en sentido físico sino, fundamentalmente, con la intención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afecto que la unión comprende. La cohabitación importa vivir bajo un mismo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techo y, por ende, en el mismo domicilio. De ahí que el domicilio de las partes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debe ser común._________________________________________________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_____La "estabilidad" de la unión es otro de los caracteres que debe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probarse, el cual significa que la vida en común no tiene que ser solamente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durante algunos período o etapas interrumpidas, sino que la relación debe ser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estable, en el sentido de que deben tener un hogar común. 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En cuanto al carácter de permanencia, al no existir en el caso un límite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temporal establecido legalmente como ocurre, v.g., en el ámbito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seguridad social (pensiones), dicho recaudo queda librado a la apreciación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judicial en cada caso particular. Mas en el </w:t>
      </w:r>
      <w:r>
        <w:rPr>
          <w:rFonts w:ascii="TTE1B9D8B0t00" w:hAnsi="TTE1B9D8B0t00" w:cs="TTE1B9D8B0t00"/>
          <w:sz w:val="28"/>
          <w:szCs w:val="28"/>
        </w:rPr>
        <w:t>sub examine</w:t>
      </w:r>
      <w:r>
        <w:rPr>
          <w:rFonts w:ascii="TTE1BCCA38t00" w:hAnsi="TTE1BCCA38t00" w:cs="TTE1BCCA38t00"/>
          <w:sz w:val="28"/>
          <w:szCs w:val="28"/>
        </w:rPr>
        <w:t>, no se hace alusión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un lapso temporal ni tampoco éste emerge de la prueba rendida. 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_____Fruto de dicha orfandad probatoria, frente a la categórica negativa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parte accionada, debe tenerse por no acreditado el vínculo invocado por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codemandante G., lo que determina la procedencia de la defensa de falta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legitimación activa en relación a su pretensión resarcitoria. 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efecto, con relación al daño patrimonial, reclamado por la señora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M. L. G., cabe señalar que – con prescindencia de la aplicabilidad o no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artículo 1078, referido al daño moral también reclamado, al vínculo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convivencial invocado - la regla general concerniente a las personas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tienen derecho de exigir la reparación de los daños y perjuicios derivados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un acto ilícito se encuentra establecida por el artículo 1079 del citado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ordenamiento legal, que alcanza no sólo al damnificado directo sino también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quien sufra un daño por repercusión o reflejo, es decir, el damnificado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indirecto, que invoca un daño en su propio patrimonio. En tal circunstancia,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para la procedencia del reclamo resulta necesaria la prueba del perjuicio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sufrido. De los antecedentes obrantes en autos no surge acreditado algún daño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resarcible, ni la coactora intentó aportar prueba que demostrara su derecho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obtener la reparación del daño patrimonial alegado. 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Igual conclusión merece la defensa opuesta contra la demanda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promovida por la menor L. M. G. G.. No existe prueba hasta la fecha de que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menor haya obtenido el reconocimiento filiatorio post mortem a través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acción de filiación a la cual alude su progenitora en el escrito de inicio.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Ningún elemento se ha aportado a efectos de demostrar el vínculo filiatorio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emerge acreditado de las constancias de autos ni puede ser presumido sin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más de la existencia de otros hijos en común.__________________________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Por consiguiente, debe admitirse en este punto las defensas y hacer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lugar a la excepción de falta de legitimación opuesta en contra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pretensiones deducidas por M. L. G. y L. M. G. G.. 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_____VI.- Que es menester analizar la existencia y cuantificación de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daños reclamados por los hijos menores de edad del causante, R. L. y J. D. M.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G., respecto de los cuales, como se concluyó en el Considerando 3º debe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hacerse lugar a la demanda y condenarse a los demandados al resarcimiento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daños generados a dichos coactores por la muerte de su progenitor.______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primer término, reclaman los mentados la reparación del daño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material generado por la desaparición del único sostén económico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familia y, en la inteligencia de que los hijos normalmente conviven con sus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padres y reciben de éstos casa y comida hasta la edad de 25 años, lo estiman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las siguientes sumas: $ 62.100,00 (Pesos sesenta y dos mil cien) por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menor R. L. M. G., entonces de 4 años, y $ 45.900,00 (Pesos cuarenta y cinco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mil novecientos) por el daño padecido por J. D. M. G., de 8 años al momento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demanda. Persiguen, asimismo, el resarcimiento del daño moral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estiman en la suma de $ 100.000,00 (Pesos cien mil) o lo que en más o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menos determine el juzgador, por cada uno de los dos hijos menores. En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petitorio aclaran que los montos reclamados, lo son sin perjuicio de lo que “en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más o en menos resulte de la prueba a producirse en el juicio”. 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cuanto la compensación del daño que suele denominarse “vida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humana” o “valor vida”, es sabido que una vez comprobado éste, el monto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debe ser estimado prudencialmente por el juez de conformidad a lo prescripto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el artículo 165, último párrafo, del Código Procesal. 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Al respecto, es menester recordar que cuando se trata, como en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presente caso, de establecer la suma de dinero que constituya una justa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compensación del daño material derivado de la muerte de una persona, ha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destacado la Corte Suprema de la Nación que la vida humana “no tiene valor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económico </w:t>
      </w:r>
      <w:r>
        <w:rPr>
          <w:rFonts w:ascii="TTE1B9D8B0t00" w:hAnsi="TTE1B9D8B0t00" w:cs="TTE1B9D8B0t00"/>
          <w:sz w:val="28"/>
          <w:szCs w:val="28"/>
        </w:rPr>
        <w:t>per se</w:t>
      </w:r>
      <w:r>
        <w:rPr>
          <w:rFonts w:ascii="TTE1BCCA38t00" w:hAnsi="TTE1BCCA38t00" w:cs="TTE1BCCA38t00"/>
          <w:sz w:val="28"/>
          <w:szCs w:val="28"/>
        </w:rPr>
        <w:t>, sino en consideración a lo que produce o puede producir.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No es dable evitar una honda turbación espiritual cuando se habla de tasar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económicamente una vida humana, reducirla a valores crematísticos, hacer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imposible conmutación de lo inconmutable…” (CSJN, F. 554, XXII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"Fernández, Alba Ofelia c/ Ballejo, Julio Alfredo y Buenos Aires, Provincia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s/ sumario - daños y perjuicios", del 11 de mayo de 1993). 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_____Pero sin perjuicio de advertir tan honda delimitación, cabe considerar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la muerte de una persona produce, a la par de consecuencias en el orden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afectivo y moral, indudables efectos de naturaleza patrimonial como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proyección secundaria de aquel hecho trascendental que es la muerte.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palabras del Alto Tribunal “lo que se mide en signos económicos no es la vida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misma que ha cesado, sino las consecuencias que sobre otros patrimonios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acarrea la brusca interrupción de una actividad creadora, productora de bienes.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ese orden de ideas, lo que se llama elípticamente la valoración de una vida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humana no es otra cosa que la medición de la cuantía del perjuicio que sufren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aquéllos que eran destinatarios de todos o parte de los bienes económicos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extinto producía, desde el instante en que esta fuente de ingresos se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extingue" (CSJN, fallo cit.). 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_____Este daño comprende lo que la parte actora reclama bajo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denominación “pérdida de chance”, puesto el daño material denominado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“valor vida”, más allá del rótulo que consigne la parte al reclamar (CSJN,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24/08/2006, “Ferrari de Grand c. Provincia de Entre Ríos”, DJ del 7/2/2007, p.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236), no es otra cosa que la compensación de un daño futuro cierto consistente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la pérdida o frustración de la chance que tenían los hijos de recibir sostén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económico de parte de su padre, víctima del accidente. Se trata de reparar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perjuicio que la muerte del progenitor implica en el presente o puede implicar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futuro para sus familiares, en función de la asistencia económica que les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habría podido brindar, que se traduce en la indemnización de pérdida de una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"chance" (conf. CNCiv. Sala "F" en causas libres n1s 163. 428 y 163.427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6-7-95; 158.518 del 30-5-95; 129.711 del 19-8-93; 124.705 del 29-6-93;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113.546 del 9-12-92; 107.264 y 107.265 del 23-11-92 y 109.166 y 109.079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16-9-92; 179.856 del 2-8-91, entre otras)._____________________________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_____Teniendo presente dicha caracterización, en el mismo precedente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citado y en sucesivos (v. Fallos 316:165), ha subrayado el más Alto Tribunal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Federal que para fijar el valor vida no ha de aplicarse fórmulas matemáticas,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sino considerarse y relacionarse las diversas variables relevantes en cada caso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particular, tanto en relación con la víctima (edad, grado de parentesco,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ingresos, expectativa de vida, etc.) como con los damnificados (grado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parentesco, edad de los hijos, etc.). 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_____La doctrina de la Corte se inclina, así, a favorecer cierta elasticidad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procedimiento de cuantificación que permita al juez adaptarse a las distintas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situaciones y contextos, en el entendimiento también de que un sistema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cristalizado no sería capaz de ajustarse a nuevas o disímiles realidades. 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_____De conformidad a tales directivas, a fin de cuantificar el perjuicio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económico padecido por los actores en el caso traída a revisión, corresponde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ponderar las circunstancias particulares que inciden en los efectos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crematísticos de la pérdida de la vida humana en el caso singular, proyección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siempre es estimativa, prudencial y tentativa. 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De tal modo, ha de ponderarse como circunstancias salientes la edad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víctima (26 años), su condición de padre de los actores, los ingresos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surgen de los recibos de sueldo acompañados, como empleado de la firma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NECA S.R.L., de los cuales cabe deducir - de acuerdo a las reglas de la lógica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y experiencia - que en alguna proporción eran destinados al sostenimiento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hijos. Por otro lado, cuadra considerar la proyección de vida no autónoma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los damnificados directos a ser resarcidos, quienes contaban al momento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accidente la edad de seis (J. D.) y dos años (R. L.). 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_____Dentro de este contexto, es dable observar que la desaparición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padre ha frustrado la legítima esperanza de obtener ayuda y asistencia, puesto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no se trata sólo de valorar la posible ayuda económica que habrían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recibido, sino también la del cuidado personal, que no sólo tiene un valor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moral sino también un significado económico que justifica el resarcimiento y,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tanto, que encuadra dentro de la esfera del daño material, tal como lo ha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reconocido la jurisprudencia (conf. CNCiv. Sala "F", "Wiñazky, Karina Mabel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y otro c/Silva, M. Alejandra y otros s/daños y perjuicios" junio 18/2004).____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_____También se ha manifestado con precisión que con relación a este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asunto, una consulta a la experiencia vital indica que la muerte del padre 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una fuente de daño patrimonial para los hijos que todavía no se valen por sí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mismos y viven a expensas del progenitor, no necesariamente para los hijos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son personas adultas. Es dable pensar que los hijos deben educarse,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formarse y madurar en familia y que ello significa el apoyo de sus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progenitores: “Todas estas consideraciones y muchas otras más deben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efectuarse por el juzgador a la hora de determinar, con el apoyo de las virtudes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prudencia y circunspección, la cuantía de la reparación que merecen el 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hijos, cualquiera sea su sexo, cuando el hecho antijurídico los ha privado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presencia de uno o de ambos progenitores, colocándolos en una situación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desamparo parcial o total” (Mosset Iturraspe, Jorge, “El valor de la vida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humana”, págs. 114 y 117, Editorial Rubinzal – Culzoni, Santa Fe 2002).____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_____Asimismo, en lo que respecta a la prueba del daño patrimonial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indirecto por muerte del padre, de los artículos 1109 y 1084 del Código Civil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se desprende una presunción </w:t>
      </w:r>
      <w:r>
        <w:rPr>
          <w:rFonts w:ascii="TTE1B9D8B0t00" w:hAnsi="TTE1B9D8B0t00" w:cs="TTE1B9D8B0t00"/>
          <w:sz w:val="28"/>
          <w:szCs w:val="28"/>
        </w:rPr>
        <w:t xml:space="preserve">iuris tantum </w:t>
      </w:r>
      <w:r>
        <w:rPr>
          <w:rFonts w:ascii="TTE1BCCA38t00" w:hAnsi="TTE1BCCA38t00" w:cs="TTE1BCCA38t00"/>
          <w:sz w:val="28"/>
          <w:szCs w:val="28"/>
        </w:rPr>
        <w:t>de la existencia del daño a favor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hijos y no de su cuantía, pero, probado el daño, el juzgador – como se dijo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debe cuantificarlo por imperio del citado artículo 165 último párrafo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Código de Procedimiento. 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_____Sobre la base de tales indicadores, parámetros, antecedentes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causa, precedentes próximos de este Tribunal y teniendo en cuenta también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falta de uso del casco protector, corresponde fijar el daño material del menor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F42C0t00" w:hAnsi="TTE1BF42C0t00" w:cs="TTE1BF42C0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J. D. M. G. y R. L. M. G. en las sumas de </w:t>
      </w:r>
      <w:r>
        <w:rPr>
          <w:rFonts w:ascii="TTE1978F20t00" w:hAnsi="TTE1978F20t00" w:cs="TTE1978F20t00"/>
          <w:sz w:val="28"/>
          <w:szCs w:val="28"/>
        </w:rPr>
        <w:t xml:space="preserve">$126.000,00 </w:t>
      </w:r>
      <w:r>
        <w:rPr>
          <w:rFonts w:ascii="TTE1BF42C0t00" w:hAnsi="TTE1BF42C0t00" w:cs="TTE1BF42C0t00"/>
          <w:sz w:val="28"/>
          <w:szCs w:val="28"/>
        </w:rPr>
        <w:t>(Pesos ciento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F42C0t00" w:hAnsi="TTE1BF42C0t00" w:cs="TTE1BF42C0t00"/>
          <w:sz w:val="28"/>
          <w:szCs w:val="28"/>
        </w:rPr>
        <w:t xml:space="preserve">veintiseis mil) </w:t>
      </w:r>
      <w:r>
        <w:rPr>
          <w:rFonts w:ascii="TTE1BCCA38t00" w:hAnsi="TTE1BCCA38t00" w:cs="TTE1BCCA38t00"/>
          <w:sz w:val="28"/>
          <w:szCs w:val="28"/>
        </w:rPr>
        <w:t xml:space="preserve">y </w:t>
      </w:r>
      <w:r>
        <w:rPr>
          <w:rFonts w:ascii="TTE1978F20t00" w:hAnsi="TTE1978F20t00" w:cs="TTE1978F20t00"/>
          <w:sz w:val="28"/>
          <w:szCs w:val="28"/>
        </w:rPr>
        <w:t xml:space="preserve">$154.000,00 </w:t>
      </w:r>
      <w:r>
        <w:rPr>
          <w:rFonts w:ascii="TTE1BF42C0t00" w:hAnsi="TTE1BF42C0t00" w:cs="TTE1BF42C0t00"/>
          <w:sz w:val="28"/>
          <w:szCs w:val="28"/>
        </w:rPr>
        <w:t>(Pesos ciento cincuenta y cuatro mil)</w:t>
      </w:r>
      <w:r>
        <w:rPr>
          <w:rFonts w:ascii="TTE1BCCA38t00" w:hAnsi="TTE1BCCA38t00" w:cs="TTE1BCCA38t00"/>
          <w:sz w:val="28"/>
          <w:szCs w:val="28"/>
        </w:rPr>
        <w:t>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respectivamente. 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_____Deviene oportuno mencionar que dicha cuantificación, a la par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adecuarse a las características particulares de la causa, guarda correspondencia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 valores fijados por la jurisprudencia de este mismo fuero y jurisdicción.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Esta Sala cuantificó el valor de la vida humana en el caso de una hija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estudiante del ciclo secundario, víctima de un accidente de tránsito, en la suma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$ 240.000,00, valor que se estableció al día 3/10/2013 (in re: “Juarez,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Ramón Merardo y otro c/ Alto Molino SRL y otros”, 3/10/2013, Libro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Sentencias Año 2013, 2ª Parte, fº 294/303). Asimismo, cuadra citar otro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precedente de esta Sala relativo a la muerte de un hijo de crianza mayor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edad, valuándose el mismo daño en la suma de $ 200.000,00 (autos “Cisneros,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Nélida Elsa y Ot. c/ González, J. Eduardo s/ daños y perjuicios por accidente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tránsito”, de diciembre de 2012). Por su parte, en pronunciamiento dictado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noviembre de 2013, la Sala III fijó el valor vida en la suma de $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250.000,00, al tiempo de la producción del daño, en el supuesto de muerte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una hija menor de edad estudiante del ciclo secundario (“Colque, M.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Milagro c. Rosado, Hugo y ot., expte. CAM 420.891/13). Y en el antecedente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la Sala V de este mismo Tribunal, en la causa “Condolí de Quiroga,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Matilde Susana, Quiroga, Cintia Milagro, Quiroga Tania y Quiroga, Ariel vs.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Tula, Carlos Marcelo y Tula, Carlos Alberto” se consideró razonable otorgar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una indemnización, comprensiva de ambos rubros (valor vida humana y daño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moral) de $ 250.000,00 al 1º de diciembre de 2005. 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_____Es preciso dejar aclarado que la cuantificación estimada, sobre la base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los parámetros expuestos y la prueba recabada, no implica exceder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límites de la petición, esto es, no vulnera el principio jurídico que en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materia prohíbe fallar “ultra petita”, atento las implicancias de la fórmula “o lo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en más o en menos resulte de la prueba a producirse”. Así, se ha puesto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manifiesto que “cuando se solicita en la demanda una cantidad, pero a la vez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 hace referencia a expresiones tales como ‘lo que en más o en menos resulte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autos’, ‘lo que arroje la prueba a producirse’, ‘lo que V.S. estime justo’,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‘según el mérito de la causa’ y similares, no se configura, en principio,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posibilidad de decisión ‘ultra petita’.” (C.Civ.Pcia.Bs.As., CC0102, LP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211165 Rsd-62-93 S, 19/05/1993, Gallardo De Suárez, Maorelia C/ Miranda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Zeballos, Roberto s/ Daños y Perjuicios). 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_____VII.- Que con relación al daño moral, se ha destacado que éste consiste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menoscabo de los sentimientos, los padecimiento físicos y espirituales,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las inquietudes y, en general, el sufrimiento o el dolor que padece la persona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como consecuencia del hecho perjudicial, independientemente de cualquier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repercusión de orden patrimonial (cfr. Llambías, Jorge J., Tratado de derecho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civil- Obligaciones, Tº I, págs. 297 y ss., ed. Perrot, Bs. As., 1983). 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_____Se observa, entonces, que el daño moral va mucho más allá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9D8B0t00" w:hAnsi="TTE1B9D8B0t00" w:cs="TTE1B9D8B0t00"/>
          <w:sz w:val="28"/>
          <w:szCs w:val="28"/>
        </w:rPr>
        <w:t xml:space="preserve">pretium doloris </w:t>
      </w:r>
      <w:r>
        <w:rPr>
          <w:rFonts w:ascii="TTE1BCCA38t00" w:hAnsi="TTE1BCCA38t00" w:cs="TTE1BCCA38t00"/>
          <w:sz w:val="28"/>
          <w:szCs w:val="28"/>
        </w:rPr>
        <w:t>y no sólo se traduce en sentimientos, situaciones psíquicas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dolorosas, sino también en la pérdida de afectos puntuales y hasta en la aptitud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para experimentar afectividad o en una imposibilidad para encontrarse 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arribar a una condición anímica deseable, valiosa o siquiera normal (Zavala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González, Matilde, “Tratado de daños a las personas – Disminuciones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psicofísicas”, Tº 2, pág. 394, Astrea, 2009). Con tal entendimiento, comprende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las repercusiones espirituales y psíquicas del daño en la persona, en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inteligencia de que la persona es un todo y no se puede separar completamente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 psiquis de su faz espiritual o existencial, etc. Se ha referido que el concepto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daño es uno sólo, más allá de todas las dimensiones, clasificaciones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proyecciones del daño que los hombres del derecho realizan, precisamente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para aprehender su verdadera dimensión en las personas (Frúgoli, Martín A.,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“Daño: conceptos, clasificaciones y autonomías”, Publ. DJ 05/01/2011, 1). 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su propia naturaleza, de daño inmaterial, deviene de difícil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acreditación, razón por la cual generalmente es presumido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circunstancias y efectos del hecho dañoso (v. C.Apel.C.C.Salta, Sala V, in re: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“Rodríguez V.G. vs. Banco Francés S.A”, tomo 22, fs. 875).______________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el presente caso, el vínculo familiar lleva a colegir sin duda alguna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verificación de profundos padecimientos, dolor y sufrimiento en ambos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damnificados directos, que deben ser resarcidos por imperio del artículo 1078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Código Civil. 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_____Sobre la valuación de este daño, el más alto Tribunal ha dejado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asentado que a los fines de la fijación de su </w:t>
      </w:r>
      <w:r>
        <w:rPr>
          <w:rFonts w:ascii="TTE1B9D8B0t00" w:hAnsi="TTE1B9D8B0t00" w:cs="TTE1B9D8B0t00"/>
          <w:sz w:val="28"/>
          <w:szCs w:val="28"/>
        </w:rPr>
        <w:t xml:space="preserve">quantum </w:t>
      </w:r>
      <w:r>
        <w:rPr>
          <w:rFonts w:ascii="TTE1BCCA38t00" w:hAnsi="TTE1BCCA38t00" w:cs="TTE1BCCA38t00"/>
          <w:sz w:val="28"/>
          <w:szCs w:val="28"/>
        </w:rPr>
        <w:t>debe tenerse en cuenta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carácter resarcitorio de este rubro, la índole del hecho generador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responsabilidad y la entidad del sufrimiento causado (CSJN, Fallos: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311:1018), y que no tiene necesariamente que guardar relación con el daño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material, pues no se trata de un daño accesorio a éste (CSJN, Fallos: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312:1597). 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 Siendo ello así, en este caso la muerte prematura del progenitor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conlleva un dolor cuya prueba deviene innecesaria por presumirse del hecho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tratarse de un damnificado directo contemplado por la norma del citado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artículo 1078, por lo que cabe apreciar este perjuicio en la suma de $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70.000,00 (Pesos setenta mil) respecto de cada hijo. Resulta oportuno destacar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este Tribunal en la causa “Cornejo de Vuyovich, Norma Silvia c.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CONCANOR SA” en que se trataba de la muerte de un joven, fijó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resarcimiento por daño moral en la suma de $ 90.000,00 para cada uno de 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cuatro damnificados directos (Sala V, expte. CAM 255815/09); y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precedente de esta Sala, se fijó la suma de $ 80.000,00 por daño moral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marido de la víctima de un accidente de tránsito (“SILES, Anastacio c.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ELIAS, Flavio Joel s/ Daños y Perjuicios por Accidente de Transito” – Expte.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Nº CAM 274.186/09, Libro Año 2012, 3ª Parte, fº 893/899). 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_____Ambas sumas deberán devengar intereses desde el hecho dañoso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habida cuenta que cuando la causa de la obligación es un hecho ilícito,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responsable está incurso en mora, a todos los efectos legales, desde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comisión del hecho (Busso, Salvat, Colmo, Rezzónico, entre otros autores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citados por Llambías, Jorge J., “Tratado de Derecho Civil –Obligaciones”,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nota nº 87, pág. 157, tº I, ed. Perrot, Bs. As., 1983; Moisset de Espanés, Luis,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mora en las obligaciones, p. 34 y ss., Zavalía, Buenos Aires, 2006). Tal 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doctrina de la Cámara Nacional en lo Civil a partir del plenario "Gómez c/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Empresa Nacional de Transportes" del 16 de diciembre de 1958 (LL, 93-667),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el cual se consagró la tesis de que, en la obligación de indemnizar nacida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actos ilícitos - sean delitos o cuasidelitos- la mora se configura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automáticamente desde el día en que se produce cada perjuicio objeto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reparación; poniendo fin al criterio de distinguir entre delito y cuasidelito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como postulara Llambías y anterior plenario de la Cámara citada (“Iribarren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vs. Sáenz Briones”). Aún los prestigiosos autores que no entienden aplicable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teoría de la mora en materia de intereses compensatorios derivados de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9D8B0t00" w:hAnsi="TTE1B9D8B0t00" w:cs="TTE1B9D8B0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obligación resarcitoria, arriban a idéntica conclusión en cuanto al </w:t>
      </w:r>
      <w:r>
        <w:rPr>
          <w:rFonts w:ascii="TTE1B9D8B0t00" w:hAnsi="TTE1B9D8B0t00" w:cs="TTE1B9D8B0t00"/>
          <w:sz w:val="28"/>
          <w:szCs w:val="28"/>
        </w:rPr>
        <w:t>dies a quo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para el cálculo de los intereses con fundamento en el principio de “reparación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integral” vigente en nuestro derecho (arts. 1068, 1069, 1077, 1079, 1082, 1109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y cctes del Código Civil) y que rige tanto los delitos como los cuasidelitos (v.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Wayar, Ernesto C., “Tratado de la mora”, pág. 633, ed. Lexis Nexis, Bs. As.,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2007). _______________________________________________________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_____Esta última interpretación, a la que adscribo y he sustentado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anteriores fallos de esta Sala (Libro Sentencias año 2013, fº 294/303; id.,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3/10/2013, Libro de Sentencias Año 2013, 2ª Parte, fº 294/303; id.,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18/09/2014, Libro de Sentencias Año 2014, fº 125/130), surge de examinar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naturaleza de las obligaciones nacidas de delitos y cuasidelitos, las que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solamente pueden ser satisfechas mediante compensación, es decir, mediante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entrega de una suma de dinero; mas no constituyen obligaciones que tengan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objeto, desde su origen, una suma de dinero sino que ésta ingresa como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compensación del daño sufrido. De allí entonces que, aun sustrayendo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cuestión de las reglas de la mora, quepa colegir que los intereses comienzan 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correr desde el momento en que ocurre el perjuicio, sin que la iliquidez de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sumas debidas constituya óbice para ello, toda vez que ellos integran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concepto de “daños y perjuicios" por la función indemnizatoria que cumplen,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cual es la de procurar brindar al damnificado la reparación integral de sus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daños, evitándole el mayor perjuicio que pudiera significarle la demora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obtenerla. 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ende, corresponde liquidar intereses desde el día en que se produjo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perjuicio objeto de la reparación y hasta su efectivo pago (Cf. CApel.CC.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Salta, Sala II, Protocolo Sent. año 2013 2ª Parte, fs. 294/303; id. Sala III, 18-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10-06, Vera vs. Friederich, tomo año 2006, pág. 1061; id., 11-2-05, “Gutiérrez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vs. Barrera”, tomo año 2005, pág. 79/83; CNCiv., sala H, Ocampo, Juan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Manuel c. Osuna Silvano y otro, 23/05/2007, LL online AR/JUR/4293/2007,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entre muchos otros); esto es, desde la fecha en que se produjo el accidente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tránsito que ocasionó la muerte del padre de ambos coactores (1º de agosto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2008). _______________________________________________________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_____En cuanto a la tasa de interés, atento que el daño resarcible es valorado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al tiempo de esta sentencia por tratarse de una deuda de valor – posición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reiterada y constante tanto de la doctrina cuanto de la jurisprudencia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(Llambías, ob. y tº cit. pág. 314; SCJMendoza, sala I, Dávila de Castro, C.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otros c. Berríos Díaz, J. C. y otros, 30/03/2009; id. "Bodegas y Viñedos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Crotta", 24/02/1994, LS 243-69; "Romairone", 09/06/1995, LS 256-381;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"Cahiza", 27/08/1998, LS 282- 231; casos de LS 268-32 y 155; LS 276-467;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caso "Velázquez", del 29/9/2000, LS 297-307 y sus citas, La Ley online: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AR/JUR/6728/2009, entre muchos), debe aplicarse una tasa “pura” de interés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durante el lapso que va desde la ocurrencia del perjuicio hasta la fecha de este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fallo, puesto que las tasas activas -de aplicación mayoritaria en el fuero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comprenden un componente inflacionario, circunstancia que no puede ser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desconocida al momento de fijar la compensación resarcitoria en su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integralidad. En efecto, durante el período mencionado no puede hablarse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depreciación del monto indemnizatorio ya que, precisamente, se ha fijado tal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monto a valores vigentes a la fecha del decisorio; por lo que el cálculo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intereses a una tasa activa multiplicaría injustificadamente la indemnización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“en la medida de la desvalorización monetaria”, produciéndose la alteración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del contenido económico de la sentencia, que se traduciría en un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enriquecimiento indebido. Cabe, al respecto, adoptar una tasa del 7.5 % anual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que ha sido contemplada por la Corte Suprema de la Nación para supuestos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equiparables al presente en que se trata de calcular un interés puro (Fallos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330:5345). _____________________________________________________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ello, habrá de disponerse que los intereses sobre ambos ítems se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liquiden a una tasa del 7.5 % anual desde la fecha del accidente hasta 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presente pronunciamiento que determinó la indemnización a valores actuales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(cf. CSJN, fallo cit.); y desde aquí en adelante, hasta el efectivo pago, a la tasa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activa promedio del Banco de la Nación Argentina para operaciones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descuento de documentos comerciales – tasa esta última que se estima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adecuada al contexto económico y la obligación de que se trata según se ha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determinado en anteriores precedentes de esta Sala (Fallos año 2013 1ª parte,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fl. 40/49, 28/02/13; Fallos año 2013 1ª parte Folio 132/135, 22/05/13). 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_____VII.- Que en virtud de los fundamentos expresados, propongo acoger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el recurso de apelación interpuesto por los menores J. D. y R. L. M. G.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desestimar el articulado por M. L. G. y L. M. G. G.. En virtud de ello,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corresponde modificar parcialmente el fallo en crisis en el sentido de hacer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lugar solamente a la demanda interpuesta por la señora G. en representación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 sus hijos menores de edad J. D. y R. L. M. G., de conformidad a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disposiciones de los artículos 1109, 1079, 1084 y concordantes del Código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Civil, condenando al señor P. O. D. a abonar a los demandantes J. D. M. G. y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F42C0t00" w:hAnsi="TTE1BF42C0t00" w:cs="TTE1BF42C0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R. L. M. G. las sumas de </w:t>
      </w:r>
      <w:r>
        <w:rPr>
          <w:rFonts w:ascii="TTE1BF42C0t00" w:hAnsi="TTE1BF42C0t00" w:cs="TTE1BF42C0t00"/>
          <w:sz w:val="28"/>
          <w:szCs w:val="28"/>
        </w:rPr>
        <w:t xml:space="preserve">$ 196.000,00 (pesos ciento noventa y seis mil) </w:t>
      </w:r>
      <w:r>
        <w:rPr>
          <w:rFonts w:ascii="TTE1BCCA38t00" w:hAnsi="TTE1BCCA38t00" w:cs="TTE1BCCA38t00"/>
          <w:sz w:val="28"/>
          <w:szCs w:val="28"/>
        </w:rPr>
        <w:t xml:space="preserve">y </w:t>
      </w:r>
      <w:r>
        <w:rPr>
          <w:rFonts w:ascii="TTE1BF42C0t00" w:hAnsi="TTE1BF42C0t00" w:cs="TTE1BF42C0t00"/>
          <w:sz w:val="28"/>
          <w:szCs w:val="28"/>
        </w:rPr>
        <w:t>$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F42C0t00" w:hAnsi="TTE1BF42C0t00" w:cs="TTE1BF42C0t00"/>
          <w:sz w:val="28"/>
          <w:szCs w:val="28"/>
        </w:rPr>
        <w:t xml:space="preserve">224.000,00 (pesos doscientos veinticuatro mil) </w:t>
      </w:r>
      <w:r>
        <w:rPr>
          <w:rFonts w:ascii="TTE1BCCA38t00" w:hAnsi="TTE1BCCA38t00" w:cs="TTE1BCCA38t00"/>
          <w:sz w:val="28"/>
          <w:szCs w:val="28"/>
        </w:rPr>
        <w:t>respectivamente, en concepto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>de daño material y moral estimados a la fecha de la presente sentencia, con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más los intereses devengados a partir del 1º de agosto de 2008, que deberán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ser liquidados en la forma señalada en el Considerando 6º. 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_____La condena se hace extensiva respecto de la citada en garantía Nivel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Seguros S.A. en los términos del artículo 118 del Decreto-ley Nº 17.418/67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virtud de que se admitió el contrato de seguro invocado. 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_____VIII.- Que con relación a las costas resultantes del recurso interpuesto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por M. L. G. por sus propios derechos y en representación de su hija menor L.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M. G. G., deben ser impuestas a cargo de las apelantes; mientras que las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derivadas de la demanda interpuesta en representación de los hijos menores J.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D. y R. L. M. G., propongo su imposición a la parte demandada, tanto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primera como en esta segunda instancia. En ambos casos, por aplicación del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principio objetivo consagrado en nuestra ley ritual (art. 67 C.P.C.C.). 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_____Así voto. 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 xml:space="preserve">La doctora Hebe Alicia Samsón dijo: </w:t>
      </w:r>
      <w:r>
        <w:rPr>
          <w:rFonts w:ascii="TTE1BCCA38t00" w:hAnsi="TTE1BCCA38t00" w:cs="TTE1BCCA38t00"/>
          <w:sz w:val="28"/>
          <w:szCs w:val="28"/>
        </w:rPr>
        <w:t>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compartir sus fundamentos, me adhiero al voto que antecede. 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_____Por ello, 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F42C0t00" w:hAnsi="TTE1BF42C0t00" w:cs="TTE1BF42C0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>LA SALA SEGUNDA DE LA CÁMARA DE APELACIONES EN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F42C0t00" w:hAnsi="TTE1BF42C0t00" w:cs="TTE1BF42C0t00"/>
          <w:sz w:val="28"/>
          <w:szCs w:val="28"/>
        </w:rPr>
      </w:pPr>
      <w:r>
        <w:rPr>
          <w:rFonts w:ascii="TTE1BF42C0t00" w:hAnsi="TTE1BF42C0t00" w:cs="TTE1BF42C0t00"/>
          <w:sz w:val="28"/>
          <w:szCs w:val="28"/>
        </w:rPr>
        <w:t>LO CIVIL Y COMERCIAL, 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 xml:space="preserve">I) HACE LUGAR </w:t>
      </w:r>
      <w:r>
        <w:rPr>
          <w:rFonts w:ascii="TTE1BCCA38t00" w:hAnsi="TTE1BCCA38t00" w:cs="TTE1BCCA38t00"/>
          <w:sz w:val="28"/>
          <w:szCs w:val="28"/>
        </w:rPr>
        <w:t>al recurso de apelación interpuesto por los menores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lastRenderedPageBreak/>
        <w:t xml:space="preserve">J. D. y R. L. M. G.. En su mérito, </w:t>
      </w:r>
      <w:r>
        <w:rPr>
          <w:rFonts w:ascii="TTE1BF42C0t00" w:hAnsi="TTE1BF42C0t00" w:cs="TTE1BF42C0t00"/>
          <w:sz w:val="28"/>
          <w:szCs w:val="28"/>
        </w:rPr>
        <w:t xml:space="preserve">MODIFICA </w:t>
      </w:r>
      <w:r>
        <w:rPr>
          <w:rFonts w:ascii="TTE1BCCA38t00" w:hAnsi="TTE1BCCA38t00" w:cs="TTE1BCCA38t00"/>
          <w:sz w:val="28"/>
          <w:szCs w:val="28"/>
        </w:rPr>
        <w:t>parcialmente la sentencia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 xml:space="preserve">fojas 264/267 y </w:t>
      </w:r>
      <w:r>
        <w:rPr>
          <w:rFonts w:ascii="TTE1BF42C0t00" w:hAnsi="TTE1BF42C0t00" w:cs="TTE1BF42C0t00"/>
          <w:sz w:val="28"/>
          <w:szCs w:val="28"/>
        </w:rPr>
        <w:t xml:space="preserve">HACE LUGAR </w:t>
      </w:r>
      <w:r>
        <w:rPr>
          <w:rFonts w:ascii="TTE1BCCA38t00" w:hAnsi="TTE1BCCA38t00" w:cs="TTE1BCCA38t00"/>
          <w:sz w:val="28"/>
          <w:szCs w:val="28"/>
        </w:rPr>
        <w:t>a la demanda interpuesta a fojas 40/45 por la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señora M. L. G. en representación de sus hijos J. D. M. G. y R. L. M. G.,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condenando al señor P. O. D. a abonarles las sumas de $ 196.000,00 (pesos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ciento noventa y seis mil) y $ 224.000,00 (pesos doscientos veinticuatro mil)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en concepto de daño material y moral, en el plazo de diez (10) días, con más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intereses devengados a partir del 1º de agosto de 2008, que deberán ser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liquidados en la forma señalada en el Considerando 6º; y haciendo extensiva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la condena a Nivel Seguros S.A. en los términos del artículo 118 del Decreto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ley Nº 17.418/67. 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 xml:space="preserve">II) IMPONE </w:t>
      </w:r>
      <w:r>
        <w:rPr>
          <w:rFonts w:ascii="TTE1BCCA38t00" w:hAnsi="TTE1BCCA38t00" w:cs="TTE1BCCA38t00"/>
          <w:sz w:val="28"/>
          <w:szCs w:val="28"/>
        </w:rPr>
        <w:t>las costas de la acción promovida en representación de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los menores J. D. M. G. y R. L. M. G., en ambas instancias, a la parte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demandada. ___________________________________________________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 xml:space="preserve">III) RECHAZA </w:t>
      </w:r>
      <w:r>
        <w:rPr>
          <w:rFonts w:ascii="TTE1BCCA38t00" w:hAnsi="TTE1BCCA38t00" w:cs="TTE1BCCA38t00"/>
          <w:sz w:val="28"/>
          <w:szCs w:val="28"/>
        </w:rPr>
        <w:t>el recurso de apelación articulado por M. L. G. por</w:t>
      </w:r>
    </w:p>
    <w:p w:rsidR="002F632A" w:rsidRDefault="002F632A" w:rsidP="002F632A">
      <w:pPr>
        <w:autoSpaceDE w:val="0"/>
        <w:autoSpaceDN w:val="0"/>
        <w:adjustRightInd w:val="0"/>
        <w:spacing w:after="0" w:line="240" w:lineRule="auto"/>
        <w:rPr>
          <w:rFonts w:ascii="TTE1BCCA38t00" w:hAnsi="TTE1BCCA38t00" w:cs="TTE1BCCA38t00"/>
          <w:sz w:val="28"/>
          <w:szCs w:val="28"/>
        </w:rPr>
      </w:pPr>
      <w:r>
        <w:rPr>
          <w:rFonts w:ascii="TTE1BCCA38t00" w:hAnsi="TTE1BCCA38t00" w:cs="TTE1BCCA38t00"/>
          <w:sz w:val="28"/>
          <w:szCs w:val="28"/>
        </w:rPr>
        <w:t>sus propios derechos y en representación de L. M. G. G. Con costas. _______</w:t>
      </w:r>
    </w:p>
    <w:p w:rsidR="006D756C" w:rsidRDefault="002F632A" w:rsidP="002F632A">
      <w:r>
        <w:rPr>
          <w:rFonts w:ascii="TTE1BCCA38t00" w:hAnsi="TTE1BCCA38t00" w:cs="TTE1BCCA38t00"/>
          <w:sz w:val="28"/>
          <w:szCs w:val="28"/>
        </w:rPr>
        <w:t>_____</w:t>
      </w:r>
      <w:r>
        <w:rPr>
          <w:rFonts w:ascii="TTE1BF42C0t00" w:hAnsi="TTE1BF42C0t00" w:cs="TTE1BF42C0t00"/>
          <w:sz w:val="28"/>
          <w:szCs w:val="28"/>
        </w:rPr>
        <w:t>IV) REGÍSTRESE</w:t>
      </w:r>
      <w:r>
        <w:rPr>
          <w:rFonts w:ascii="TTE1BCCA38t00" w:hAnsi="TTE1BCCA38t00" w:cs="TTE1BCCA38t00"/>
          <w:sz w:val="28"/>
          <w:szCs w:val="28"/>
        </w:rPr>
        <w:t xml:space="preserve">, notifíquese y </w:t>
      </w:r>
      <w:r>
        <w:rPr>
          <w:rFonts w:ascii="TTE1BF42C0t00" w:hAnsi="TTE1BF42C0t00" w:cs="TTE1BF42C0t00"/>
          <w:sz w:val="28"/>
          <w:szCs w:val="28"/>
        </w:rPr>
        <w:t>BAJE</w:t>
      </w:r>
      <w:r>
        <w:rPr>
          <w:rFonts w:ascii="TTE1BCCA38t00" w:hAnsi="TTE1BCCA38t00" w:cs="TTE1BCCA38t00"/>
          <w:sz w:val="28"/>
          <w:szCs w:val="28"/>
        </w:rPr>
        <w:t>.-______________________</w:t>
      </w:r>
    </w:p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CC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42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9D8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8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F632A"/>
    <w:rsid w:val="002F632A"/>
    <w:rsid w:val="006D756C"/>
    <w:rsid w:val="00A126FC"/>
    <w:rsid w:val="00C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7243</Words>
  <Characters>39842</Characters>
  <Application>Microsoft Office Word</Application>
  <DocSecurity>0</DocSecurity>
  <Lines>332</Lines>
  <Paragraphs>93</Paragraphs>
  <ScaleCrop>false</ScaleCrop>
  <Company/>
  <LinksUpToDate>false</LinksUpToDate>
  <CharactersWithSpaces>46992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2016-07-22T13:19:00Z</dcterms:created>
  <dcterms:modified xsi:type="dcterms:W3CDTF">2016-07-22T13:19:00Z</dcterms:modified>
</cp:coreProperties>
</file>